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1CA2" w14:textId="27DDB9EE" w:rsidR="00970728" w:rsidRDefault="00970728" w:rsidP="00970728">
      <w:pPr>
        <w:jc w:val="center"/>
        <w:rPr>
          <w:b/>
          <w:sz w:val="28"/>
        </w:rPr>
      </w:pPr>
      <w:r w:rsidRPr="00970728">
        <w:rPr>
          <w:b/>
          <w:sz w:val="28"/>
        </w:rPr>
        <w:t>Light Knowledge Organiser</w:t>
      </w:r>
    </w:p>
    <w:p w14:paraId="5E263934" w14:textId="32DD118D" w:rsidR="00970728" w:rsidRPr="00970728" w:rsidRDefault="00970728" w:rsidP="00970728">
      <w:pPr>
        <w:jc w:val="center"/>
        <w:rPr>
          <w:b/>
          <w:sz w:val="28"/>
        </w:rPr>
      </w:pPr>
      <w:r>
        <w:rPr>
          <w:b/>
          <w:sz w:val="28"/>
        </w:rPr>
        <w:t>KS2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865"/>
        <w:gridCol w:w="2238"/>
        <w:gridCol w:w="5387"/>
      </w:tblGrid>
      <w:tr w:rsidR="000D5ECA" w14:paraId="3B467553" w14:textId="77777777" w:rsidTr="00970728">
        <w:tc>
          <w:tcPr>
            <w:tcW w:w="10490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D5970BB" w14:textId="7F927AC1" w:rsidR="000D5ECA" w:rsidRPr="00970728" w:rsidRDefault="000D5ECA" w:rsidP="000D5ECA">
            <w:pPr>
              <w:jc w:val="center"/>
              <w:rPr>
                <w:b/>
                <w:color w:val="4472C4" w:themeColor="accent1"/>
                <w:u w:val="single"/>
              </w:rPr>
            </w:pPr>
            <w:r w:rsidRPr="00970728">
              <w:rPr>
                <w:b/>
                <w:color w:val="4472C4" w:themeColor="accent1"/>
                <w:sz w:val="28"/>
                <w:u w:val="single"/>
              </w:rPr>
              <w:t>Glossary</w:t>
            </w:r>
            <w:r w:rsidRPr="00970728">
              <w:rPr>
                <w:b/>
                <w:color w:val="4472C4" w:themeColor="accent1"/>
                <w:u w:val="single"/>
              </w:rPr>
              <w:t xml:space="preserve"> </w:t>
            </w:r>
          </w:p>
        </w:tc>
      </w:tr>
      <w:tr w:rsidR="00970728" w14:paraId="5AD822E4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90FBE42" w14:textId="18FFC46C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light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0C0299EF" w14:textId="26FDA2B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brightness that lets you see things. It comes from a </w:t>
            </w:r>
            <w:r w:rsidRPr="00970728">
              <w:rPr>
                <w:b/>
                <w:color w:val="4472C4" w:themeColor="accent1"/>
                <w:sz w:val="24"/>
              </w:rPr>
              <w:t>source</w:t>
            </w:r>
          </w:p>
        </w:tc>
      </w:tr>
      <w:tr w:rsidR="00970728" w14:paraId="0CC8FC10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0BF6018" w14:textId="62D308FD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source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8D63556" w14:textId="4BC6EDFA" w:rsidR="000D5ECA" w:rsidRPr="00970728" w:rsidRDefault="000D5ECA" w:rsidP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place that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comes from</w:t>
            </w:r>
          </w:p>
        </w:tc>
      </w:tr>
      <w:tr w:rsidR="00970728" w14:paraId="2ADD248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57AA0CC" w14:textId="33F98973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reflect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1C776151" w14:textId="3C8DDBF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‘bounces back’ off a surface</w:t>
            </w:r>
          </w:p>
        </w:tc>
      </w:tr>
      <w:tr w:rsidR="00970728" w14:paraId="7B9DA420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0CF79E2" w14:textId="4068BCC7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visible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2838BF9" w14:textId="3E9B8A0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Something that can be seen. The antonym is ‘invisible’ </w:t>
            </w:r>
          </w:p>
        </w:tc>
      </w:tr>
      <w:tr w:rsidR="00970728" w14:paraId="41D41A1E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69AE4EB4" w14:textId="57D045CA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F0E4759" w14:textId="77777777" w:rsidR="000D5ECA" w:rsidRPr="00970728" w:rsidRDefault="000D5ECA">
            <w:pPr>
              <w:rPr>
                <w:color w:val="4472C4" w:themeColor="accent1"/>
                <w:sz w:val="24"/>
              </w:rPr>
            </w:pPr>
          </w:p>
        </w:tc>
      </w:tr>
      <w:tr w:rsidR="00970728" w14:paraId="22ECE735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0FAC340" w14:textId="45EDF221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ray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F211344" w14:textId="55A0E69B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Narrow </w:t>
            </w:r>
            <w:r w:rsidRPr="00970728">
              <w:rPr>
                <w:b/>
                <w:color w:val="4472C4" w:themeColor="accent1"/>
                <w:sz w:val="24"/>
              </w:rPr>
              <w:t>beams</w:t>
            </w:r>
            <w:r w:rsidRPr="00970728">
              <w:rPr>
                <w:color w:val="4472C4" w:themeColor="accent1"/>
                <w:sz w:val="24"/>
              </w:rPr>
              <w:t xml:space="preserve">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</w:t>
            </w:r>
          </w:p>
        </w:tc>
      </w:tr>
      <w:tr w:rsidR="00970728" w14:paraId="1328CDA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756E9083" w14:textId="33CCD403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beam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DAAF940" w14:textId="43B5EC4C" w:rsidR="000D5ECA" w:rsidRPr="00970728" w:rsidRDefault="000D5ECA" w:rsidP="000D5ECA">
            <w:pPr>
              <w:tabs>
                <w:tab w:val="left" w:pos="924"/>
              </w:tabs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A line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</w:t>
            </w:r>
            <w:r w:rsidRPr="00970728">
              <w:rPr>
                <w:b/>
                <w:color w:val="4472C4" w:themeColor="accent1"/>
                <w:sz w:val="24"/>
              </w:rPr>
              <w:t>energy</w:t>
            </w:r>
            <w:r w:rsidRPr="00970728">
              <w:rPr>
                <w:color w:val="4472C4" w:themeColor="accent1"/>
                <w:sz w:val="24"/>
              </w:rPr>
              <w:t xml:space="preserve"> that travels in a particular direction</w:t>
            </w:r>
          </w:p>
        </w:tc>
      </w:tr>
      <w:tr w:rsidR="00970728" w14:paraId="18B9981E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50EBCA6C" w14:textId="4FFEBDC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pupil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00C17531" w14:textId="0814BC06" w:rsidR="000D5ECA" w:rsidRPr="00970728" w:rsidRDefault="000D5ECA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The small b</w:t>
            </w:r>
            <w:r w:rsidR="006A6B37">
              <w:rPr>
                <w:color w:val="4472C4" w:themeColor="accent1"/>
                <w:sz w:val="24"/>
              </w:rPr>
              <w:t>l</w:t>
            </w:r>
            <w:r w:rsidRPr="00970728">
              <w:rPr>
                <w:color w:val="4472C4" w:themeColor="accent1"/>
                <w:sz w:val="24"/>
              </w:rPr>
              <w:t>ack hole  in the centre of your eye</w:t>
            </w:r>
          </w:p>
        </w:tc>
      </w:tr>
      <w:tr w:rsidR="00970728" w14:paraId="44BC2D2C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30D7D09" w14:textId="18BB7583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retina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78281D8" w14:textId="6BBED4FB" w:rsidR="000D5ECA" w:rsidRPr="00970728" w:rsidRDefault="0006719F" w:rsidP="0006719F">
            <w:pPr>
              <w:tabs>
                <w:tab w:val="left" w:pos="1725"/>
              </w:tabs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The area at the back of your eye that receives the image and then sends it to your brain</w:t>
            </w:r>
          </w:p>
        </w:tc>
      </w:tr>
      <w:tr w:rsidR="00970728" w14:paraId="05EAF1C9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21DD026" w14:textId="427829D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opaque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4CC6E924" w14:textId="5FA3BF52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cannot see through</w:t>
            </w:r>
          </w:p>
        </w:tc>
      </w:tr>
      <w:tr w:rsidR="00970728" w14:paraId="751B3922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14A5F1F" w14:textId="7A80F6DF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translucent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D2FFD75" w14:textId="3E049E81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 see through a little bit</w:t>
            </w:r>
          </w:p>
        </w:tc>
      </w:tr>
      <w:tr w:rsidR="00970728" w14:paraId="0AAD32EC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06BC011" w14:textId="3868AC0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transparent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0B4299D" w14:textId="3F994B46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 see through</w:t>
            </w:r>
          </w:p>
        </w:tc>
      </w:tr>
      <w:tr w:rsidR="00970728" w14:paraId="3F5B55AD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18734C4" w14:textId="17E07BC5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shadow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B00236A" w14:textId="6D2A3FDA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A dark shape on a surface that is made when something stands between the </w:t>
            </w:r>
            <w:r w:rsidRPr="00970728">
              <w:rPr>
                <w:b/>
                <w:color w:val="4472C4" w:themeColor="accent1"/>
                <w:sz w:val="24"/>
              </w:rPr>
              <w:t>light source</w:t>
            </w:r>
            <w:r w:rsidRPr="00970728">
              <w:rPr>
                <w:color w:val="4472C4" w:themeColor="accent1"/>
                <w:sz w:val="24"/>
              </w:rPr>
              <w:t xml:space="preserve"> and the surface</w:t>
            </w:r>
          </w:p>
        </w:tc>
      </w:tr>
      <w:tr w:rsidR="00970728" w14:paraId="2962F40B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DF2A238" w14:textId="7AF6B911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illuminate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046060D" w14:textId="60D2FE89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lands on a surface</w:t>
            </w:r>
          </w:p>
        </w:tc>
      </w:tr>
      <w:tr w:rsidR="00970728" w14:paraId="1E9D5EC6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5439233C" w14:textId="268BD7E3" w:rsidR="000D5ECA" w:rsidRPr="00970728" w:rsidRDefault="0006719F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 xml:space="preserve">light </w:t>
            </w:r>
            <w:r w:rsidR="000D5ECA" w:rsidRPr="00970728">
              <w:rPr>
                <w:b/>
                <w:color w:val="4472C4" w:themeColor="accent1"/>
                <w:sz w:val="24"/>
              </w:rPr>
              <w:t>energy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F099B73" w14:textId="71E42480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power that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carries</w:t>
            </w:r>
          </w:p>
        </w:tc>
      </w:tr>
      <w:tr w:rsidR="00970728" w14:paraId="3AD532DF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6499D29" w14:textId="3745F07B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filter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11EEF76" w14:textId="5C5C4CAC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device that stops some things travelling th</w:t>
            </w:r>
            <w:r w:rsidR="006A6B37">
              <w:rPr>
                <w:color w:val="4472C4" w:themeColor="accent1"/>
                <w:sz w:val="24"/>
              </w:rPr>
              <w:t>r</w:t>
            </w:r>
            <w:r w:rsidRPr="00970728">
              <w:rPr>
                <w:color w:val="4472C4" w:themeColor="accent1"/>
                <w:sz w:val="24"/>
              </w:rPr>
              <w:t xml:space="preserve">ough it.  A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filter stops certain frequencies of light traveling th</w:t>
            </w:r>
            <w:r w:rsidR="006A6B37">
              <w:rPr>
                <w:color w:val="4472C4" w:themeColor="accent1"/>
                <w:sz w:val="24"/>
              </w:rPr>
              <w:t>r</w:t>
            </w:r>
            <w:r w:rsidRPr="00970728">
              <w:rPr>
                <w:color w:val="4472C4" w:themeColor="accent1"/>
                <w:sz w:val="24"/>
              </w:rPr>
              <w:t>ough it. It is usually coloured.</w:t>
            </w:r>
          </w:p>
        </w:tc>
      </w:tr>
      <w:tr w:rsidR="00970728" w14:paraId="38B5AFA1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00D66E9" w14:textId="1567E5CC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absorb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D31C094" w14:textId="636A99BD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To soak up or take in </w:t>
            </w:r>
          </w:p>
        </w:tc>
      </w:tr>
      <w:tr w:rsidR="00970728" w14:paraId="1F07F8BF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D1F805E" w14:textId="6968B3A0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refract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C8C5790" w14:textId="13DA4B34" w:rsidR="000D5ECA" w:rsidRPr="00970728" w:rsidRDefault="0006719F" w:rsidP="0006719F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a </w:t>
            </w:r>
            <w:r w:rsidRPr="00970728">
              <w:rPr>
                <w:b/>
                <w:color w:val="4472C4" w:themeColor="accent1"/>
                <w:sz w:val="24"/>
              </w:rPr>
              <w:t>beam</w:t>
            </w:r>
            <w:r w:rsidRPr="00970728">
              <w:rPr>
                <w:color w:val="4472C4" w:themeColor="accent1"/>
                <w:sz w:val="24"/>
              </w:rPr>
              <w:t xml:space="preserve">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changes direction, for example, when it enters water or glass</w:t>
            </w:r>
          </w:p>
        </w:tc>
      </w:tr>
      <w:tr w:rsidR="00604331" w14:paraId="51F9FCF1" w14:textId="77777777" w:rsidTr="00970728">
        <w:tc>
          <w:tcPr>
            <w:tcW w:w="10490" w:type="dxa"/>
            <w:gridSpan w:val="3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14:paraId="1175097F" w14:textId="45F7AEF4" w:rsidR="00604331" w:rsidRPr="00970728" w:rsidRDefault="00604331" w:rsidP="00604331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970728">
              <w:rPr>
                <w:b/>
                <w:color w:val="FF0000"/>
                <w:sz w:val="28"/>
                <w:u w:val="single"/>
              </w:rPr>
              <w:t>Key facts</w:t>
            </w:r>
          </w:p>
        </w:tc>
      </w:tr>
      <w:tr w:rsidR="00970728" w14:paraId="7C558CBA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7E697F0A" w14:textId="27971490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We need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to see things</w:t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303BAC81" w14:textId="184FF5D4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A </w:t>
            </w:r>
            <w:r w:rsidRPr="00970728">
              <w:rPr>
                <w:b/>
                <w:color w:val="FF0000"/>
              </w:rPr>
              <w:t>shadow</w:t>
            </w:r>
            <w:r w:rsidRPr="00970728">
              <w:rPr>
                <w:color w:val="FF0000"/>
              </w:rPr>
              <w:t xml:space="preserve"> is formed when something blocks part of  a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</w:p>
        </w:tc>
      </w:tr>
      <w:tr w:rsidR="00970728" w14:paraId="2C5A9FD4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5F4D67CE" w14:textId="7A30D5C0" w:rsidR="00970728" w:rsidRPr="00970728" w:rsidRDefault="006A6B37" w:rsidP="00970728">
            <w:pPr>
              <w:rPr>
                <w:b/>
                <w:color w:val="FF0000"/>
              </w:rPr>
            </w:pPr>
            <w:r>
              <w:rPr>
                <w:color w:val="FF0000"/>
              </w:rPr>
              <w:t>The visible spectrum is the name for the light that we can see, and is made up of the colours of the rainbow.</w:t>
            </w:r>
          </w:p>
          <w:p w14:paraId="5E180B0F" w14:textId="77777777" w:rsidR="006A6B37" w:rsidRDefault="006A6B37" w:rsidP="00970728">
            <w:pPr>
              <w:jc w:val="center"/>
              <w:rPr>
                <w:color w:val="FF0000"/>
              </w:rPr>
            </w:pPr>
          </w:p>
          <w:p w14:paraId="041DD882" w14:textId="77777777" w:rsidR="006A6B37" w:rsidRDefault="006A6B37" w:rsidP="00970728">
            <w:pPr>
              <w:jc w:val="center"/>
              <w:rPr>
                <w:color w:val="FF0000"/>
              </w:rPr>
            </w:pPr>
          </w:p>
          <w:p w14:paraId="7904C0CA" w14:textId="5B6D1DD2" w:rsidR="00604331" w:rsidRPr="00970728" w:rsidRDefault="006A6B37" w:rsidP="00970728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6A6B37">
              <w:rPr>
                <w:color w:val="FF0000"/>
              </w:rPr>
              <w:drawing>
                <wp:inline distT="0" distB="0" distL="0" distR="0" wp14:anchorId="27C607F6" wp14:editId="7105D8E8">
                  <wp:extent cx="1310640" cy="656945"/>
                  <wp:effectExtent l="0" t="0" r="3810" b="0"/>
                  <wp:docPr id="92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97" cy="66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18D93BE3" w14:textId="77777777" w:rsidR="00970728" w:rsidRPr="00970728" w:rsidRDefault="00970728" w:rsidP="0097072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A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can change direction when it hits an object</w:t>
            </w:r>
          </w:p>
          <w:p w14:paraId="46650416" w14:textId="25ED9EC9" w:rsidR="000D5ECA" w:rsidRPr="00970728" w:rsidRDefault="00970728" w:rsidP="00970728">
            <w:pPr>
              <w:jc w:val="center"/>
              <w:rPr>
                <w:color w:val="FF0000"/>
              </w:rPr>
            </w:pPr>
            <w:r w:rsidRPr="00970728">
              <w:rPr>
                <w:noProof/>
                <w:color w:val="FF0000"/>
                <w:lang w:eastAsia="en-GB"/>
              </w:rPr>
              <w:drawing>
                <wp:inline distT="0" distB="0" distL="0" distR="0" wp14:anchorId="27F15D5D" wp14:editId="7197722D">
                  <wp:extent cx="1902084" cy="1102564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59" cy="111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28" w14:paraId="4A88B4FB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2BB247B5" w14:textId="422D871C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always travels in straight lines</w:t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7175AD5D" w14:textId="1C0F9C25" w:rsidR="00604331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 </w:t>
            </w:r>
            <w:r w:rsidR="00970728" w:rsidRPr="00970728">
              <w:rPr>
                <w:color w:val="FF0000"/>
              </w:rPr>
              <w:t xml:space="preserve">Dark is where there isn’t any </w:t>
            </w:r>
            <w:r w:rsidR="00970728" w:rsidRPr="00970728">
              <w:rPr>
                <w:b/>
                <w:color w:val="FF0000"/>
              </w:rPr>
              <w:t>light</w:t>
            </w:r>
          </w:p>
        </w:tc>
      </w:tr>
      <w:tr w:rsidR="00970728" w14:paraId="45E17031" w14:textId="77777777" w:rsidTr="00970728">
        <w:tc>
          <w:tcPr>
            <w:tcW w:w="5103" w:type="dxa"/>
            <w:gridSpan w:val="2"/>
            <w:tcBorders>
              <w:left w:val="double" w:sz="4" w:space="0" w:color="C00000"/>
              <w:bottom w:val="double" w:sz="4" w:space="0" w:color="C00000"/>
            </w:tcBorders>
          </w:tcPr>
          <w:p w14:paraId="6F435077" w14:textId="26EB58BD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is </w:t>
            </w:r>
            <w:r w:rsidRPr="00970728">
              <w:rPr>
                <w:b/>
                <w:color w:val="FF0000"/>
              </w:rPr>
              <w:t>reflected</w:t>
            </w:r>
            <w:r w:rsidRPr="00970728">
              <w:rPr>
                <w:color w:val="FF0000"/>
              </w:rPr>
              <w:t xml:space="preserve"> off surfaces. Some surfaces </w:t>
            </w:r>
            <w:r w:rsidRPr="00970728">
              <w:rPr>
                <w:b/>
                <w:color w:val="FF0000"/>
              </w:rPr>
              <w:t>absorb</w:t>
            </w:r>
            <w:r w:rsidRPr="00970728">
              <w:rPr>
                <w:color w:val="FF0000"/>
              </w:rPr>
              <w:t xml:space="preserve"> more of the </w:t>
            </w:r>
            <w:r w:rsidRPr="00970728">
              <w:rPr>
                <w:b/>
                <w:color w:val="FF0000"/>
              </w:rPr>
              <w:t xml:space="preserve">light </w:t>
            </w:r>
            <w:r w:rsidR="00970728" w:rsidRPr="00970728">
              <w:rPr>
                <w:b/>
                <w:color w:val="FF0000"/>
              </w:rPr>
              <w:t>energy</w:t>
            </w:r>
            <w:r w:rsidRPr="00970728">
              <w:rPr>
                <w:color w:val="FF0000"/>
              </w:rPr>
              <w:t xml:space="preserve"> than others</w:t>
            </w:r>
            <w:r w:rsidR="00970728" w:rsidRPr="00970728">
              <w:rPr>
                <w:color w:val="FF0000"/>
              </w:rPr>
              <w:t xml:space="preserve">. This depends on if they are </w:t>
            </w:r>
            <w:r w:rsidR="00970728" w:rsidRPr="00970728">
              <w:rPr>
                <w:b/>
                <w:color w:val="FF0000"/>
              </w:rPr>
              <w:t>opaque</w:t>
            </w:r>
            <w:r w:rsidR="00970728" w:rsidRPr="00970728">
              <w:rPr>
                <w:color w:val="FF0000"/>
              </w:rPr>
              <w:t xml:space="preserve">, </w:t>
            </w:r>
            <w:r w:rsidR="00970728" w:rsidRPr="00970728">
              <w:rPr>
                <w:b/>
                <w:color w:val="FF0000"/>
              </w:rPr>
              <w:t>translucent</w:t>
            </w:r>
            <w:r w:rsidR="00970728" w:rsidRPr="00970728">
              <w:rPr>
                <w:color w:val="FF0000"/>
              </w:rPr>
              <w:t xml:space="preserve"> of </w:t>
            </w:r>
            <w:r w:rsidR="00970728" w:rsidRPr="00970728">
              <w:rPr>
                <w:b/>
                <w:color w:val="FF0000"/>
              </w:rPr>
              <w:t>transparent</w:t>
            </w:r>
            <w:r w:rsidR="00970728" w:rsidRPr="00970728">
              <w:rPr>
                <w:color w:val="FF0000"/>
              </w:rPr>
              <w:t xml:space="preserve"> </w:t>
            </w:r>
          </w:p>
        </w:tc>
        <w:tc>
          <w:tcPr>
            <w:tcW w:w="5387" w:type="dxa"/>
            <w:tcBorders>
              <w:bottom w:val="double" w:sz="4" w:space="0" w:color="C00000"/>
              <w:right w:val="double" w:sz="4" w:space="0" w:color="C00000"/>
            </w:tcBorders>
          </w:tcPr>
          <w:p w14:paraId="0472DEFE" w14:textId="44E741A2" w:rsidR="000D5ECA" w:rsidRPr="00970728" w:rsidRDefault="00970728" w:rsidP="00970728">
            <w:pPr>
              <w:jc w:val="center"/>
              <w:rPr>
                <w:color w:val="FF0000"/>
              </w:rPr>
            </w:pPr>
            <w:r w:rsidRPr="00970728">
              <w:rPr>
                <w:color w:val="FF0000"/>
              </w:rPr>
              <w:t xml:space="preserve">We can see objects because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</w:t>
            </w:r>
            <w:r w:rsidRPr="00970728">
              <w:rPr>
                <w:b/>
                <w:color w:val="FF0000"/>
              </w:rPr>
              <w:t>reflects</w:t>
            </w:r>
            <w:r w:rsidRPr="00970728">
              <w:rPr>
                <w:color w:val="FF0000"/>
              </w:rPr>
              <w:t xml:space="preserve"> off them and the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travels in to our </w:t>
            </w:r>
            <w:r w:rsidRPr="00970728">
              <w:rPr>
                <w:b/>
                <w:color w:val="FF0000"/>
              </w:rPr>
              <w:t>retina</w:t>
            </w:r>
            <w:r w:rsidRPr="00970728">
              <w:rPr>
                <w:color w:val="FF0000"/>
              </w:rPr>
              <w:t xml:space="preserve">. The </w:t>
            </w:r>
            <w:r w:rsidRPr="00970728">
              <w:rPr>
                <w:b/>
                <w:color w:val="FF0000"/>
              </w:rPr>
              <w:t>retina</w:t>
            </w:r>
            <w:r w:rsidRPr="00970728">
              <w:rPr>
                <w:color w:val="FF0000"/>
              </w:rPr>
              <w:t xml:space="preserve"> sends the image to our brain.</w:t>
            </w:r>
            <w:r w:rsidRPr="00970728">
              <w:rPr>
                <w:noProof/>
                <w:color w:val="FF0000"/>
              </w:rPr>
              <w:t xml:space="preserve"> </w:t>
            </w:r>
            <w:r w:rsidRPr="00970728">
              <w:rPr>
                <w:noProof/>
                <w:color w:val="FF0000"/>
                <w:lang w:eastAsia="en-GB"/>
              </w:rPr>
              <w:drawing>
                <wp:inline distT="0" distB="0" distL="0" distR="0" wp14:anchorId="76CDC794" wp14:editId="4F6E6FE7">
                  <wp:extent cx="1682151" cy="105763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40" cy="106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6BC31" w14:textId="77777777" w:rsidR="00DD6450" w:rsidRDefault="00DD6450"/>
    <w:sectPr w:rsidR="00DD6450" w:rsidSect="0097072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A"/>
    <w:rsid w:val="0006719F"/>
    <w:rsid w:val="000D5ECA"/>
    <w:rsid w:val="00604331"/>
    <w:rsid w:val="006A6B37"/>
    <w:rsid w:val="00970728"/>
    <w:rsid w:val="00D926E3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62F"/>
  <w15:chartTrackingRefBased/>
  <w15:docId w15:val="{E3819634-3BF3-4E46-ABED-B111F56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8" ma:contentTypeDescription="Create a new document." ma:contentTypeScope="" ma:versionID="7f72f5dfd9d0adc6952d98e78e4734b3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2a0f3490673402b4d0b6b1ceb98f53bc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25288-42e0-4d93-ae8f-1814a6634206">
      <UserInfo>
        <DisplayName>Lauren Burelli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522467-741F-4DA4-9E12-C83E217CD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203A8-CECC-4C8E-8781-2BA98AC6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9292d-8b82-4250-868d-9e6fc68dd06f"/>
    <ds:schemaRef ds:uri="59025288-42e0-4d93-ae8f-1814a663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46318-271E-4E90-A0C5-A713E896BCC4}">
  <ds:schemaRefs>
    <ds:schemaRef ds:uri="http://schemas.microsoft.com/office/2006/metadata/properties"/>
    <ds:schemaRef ds:uri="http://schemas.microsoft.com/office/infopath/2007/PartnerControls"/>
    <ds:schemaRef ds:uri="59025288-42e0-4d93-ae8f-1814a6634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Lauren Burelli</cp:lastModifiedBy>
  <cp:revision>3</cp:revision>
  <cp:lastPrinted>2018-09-17T14:53:00Z</cp:lastPrinted>
  <dcterms:created xsi:type="dcterms:W3CDTF">2018-08-05T11:18:00Z</dcterms:created>
  <dcterms:modified xsi:type="dcterms:W3CDTF">2018-09-17T15:07:00Z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0x0101006056B9E2A850A841A46DF84836850B56</vt:lpwstr>
  </property>
</Properties>
</file>